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0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England Squash COVID-19 Club Risk Assessment (template)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8397240</wp:posOffset>
            </wp:positionH>
            <wp:positionV relativeFrom="paragraph">
              <wp:posOffset>-288288</wp:posOffset>
            </wp:positionV>
            <wp:extent cx="1978025" cy="5956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42" w:right="1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should review and update this template in line with the specific situation and circumstances of your club/venue. This may mean adding or removing items from this risk assessment – ultimately it is your responsibility to ensure that this is comprehensive and correct for your club/venue.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68.0" w:type="dxa"/>
        <w:jc w:val="left"/>
        <w:tblInd w:w="0.0" w:type="pct"/>
        <w:tblLayout w:type="fixed"/>
        <w:tblLook w:val="0000"/>
      </w:tblPr>
      <w:tblGrid>
        <w:gridCol w:w="1661"/>
        <w:gridCol w:w="942"/>
        <w:gridCol w:w="1250"/>
        <w:gridCol w:w="1332"/>
        <w:gridCol w:w="2594"/>
        <w:gridCol w:w="2108"/>
        <w:gridCol w:w="211"/>
        <w:gridCol w:w="2862"/>
        <w:gridCol w:w="2608"/>
        <w:tblGridChange w:id="0">
          <w:tblGrid>
            <w:gridCol w:w="1661"/>
            <w:gridCol w:w="942"/>
            <w:gridCol w:w="1250"/>
            <w:gridCol w:w="1332"/>
            <w:gridCol w:w="2594"/>
            <w:gridCol w:w="2108"/>
            <w:gridCol w:w="211"/>
            <w:gridCol w:w="2862"/>
            <w:gridCol w:w="2608"/>
          </w:tblGrid>
        </w:tblGridChange>
      </w:tblGrid>
      <w:tr>
        <w:trPr>
          <w:trHeight w:val="12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297" w:right="0" w:firstLine="210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7" w:line="240" w:lineRule="auto"/>
              <w:ind w:left="2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07" w:right="3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 Undertaking Risk Assessment (COVID-19 Officer)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07" w:right="3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07" w:right="30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Club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Facility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13" w:right="23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52" w:right="130" w:firstLine="1.99999999999999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Assessment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52" w:right="130" w:firstLine="1.99999999999999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320" w:right="29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02/08/20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Colin Rogers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(Club Chairman)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Bognor Regis Squash &amp; Racketball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Hawthorn Rd,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Bognor Regis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PO21 2UU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Squash &amp; racketball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133" w:right="131" w:hanging="197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Persons Exposed e.g. Employee(s), Visitor, Member of Public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Maximum Number of People Exposed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Frequency and Duration of Exposure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Members playing plus responsible monitor 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Max 8 under normal conditions.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Club opening Wed. 1700-2015, Fri 1700-2015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Sat. 1600-1915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7188" w:right="71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of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3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387" w:right="238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c000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218" w:right="220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218" w:right="220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Identified Risks: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3"/>
          <w:tab w:val="left" w:pos="1184"/>
        </w:tabs>
        <w:spacing w:after="0" w:before="1" w:line="240" w:lineRule="auto"/>
        <w:ind w:left="1134" w:right="0" w:hanging="31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COVID-19 is highly infectious disease.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3"/>
          <w:tab w:val="left" w:pos="1185"/>
        </w:tabs>
        <w:spacing w:after="0" w:before="34" w:line="240" w:lineRule="auto"/>
        <w:ind w:left="1134" w:right="0" w:hanging="31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Infection through lack of social distancing (1 metre minimum).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3"/>
          <w:tab w:val="left" w:pos="1185"/>
        </w:tabs>
        <w:spacing w:after="0" w:before="33" w:line="240" w:lineRule="auto"/>
        <w:ind w:left="1134" w:right="0" w:hanging="31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Infection through droplets from individuals which could subsequently be inhaled into the lungs.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4"/>
          <w:tab w:val="left" w:pos="1185"/>
        </w:tabs>
        <w:spacing w:after="6" w:before="33" w:line="268" w:lineRule="auto"/>
        <w:ind w:left="1134" w:right="827" w:hanging="31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Infection through touching a surface, object, or the hand of an infected individual that is contaminated with respiratory secretions and then touching their own mouth, nose or 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information can be found here: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34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Health England Advice -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https://www.gov.uk/government/organisations/public-health-england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34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HSE Guidelines -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https://www.hse.gov.uk/news/coronavirus.htm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34" w:right="0" w:hanging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Safeguarding guidance -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https://thecpsu.org.uk/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4"/>
          <w:tab w:val="left" w:pos="1185"/>
        </w:tabs>
        <w:spacing w:after="6" w:before="33" w:line="268" w:lineRule="auto"/>
        <w:ind w:left="1184" w:right="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96.000000000002" w:type="dxa"/>
        <w:jc w:val="left"/>
        <w:tblInd w:w="0.0" w:type="pct"/>
        <w:tblLayout w:type="fixed"/>
        <w:tblLook w:val="0000"/>
      </w:tblPr>
      <w:tblGrid>
        <w:gridCol w:w="1948"/>
        <w:gridCol w:w="1590"/>
        <w:gridCol w:w="6203"/>
        <w:gridCol w:w="347"/>
        <w:gridCol w:w="485"/>
        <w:gridCol w:w="64"/>
        <w:gridCol w:w="1564"/>
        <w:gridCol w:w="3395"/>
        <w:tblGridChange w:id="0">
          <w:tblGrid>
            <w:gridCol w:w="1948"/>
            <w:gridCol w:w="1590"/>
            <w:gridCol w:w="6203"/>
            <w:gridCol w:w="347"/>
            <w:gridCol w:w="485"/>
            <w:gridCol w:w="64"/>
            <w:gridCol w:w="1564"/>
            <w:gridCol w:w="3395"/>
          </w:tblGrid>
        </w:tblGridChange>
      </w:tblGrid>
      <w:tr>
        <w:trPr>
          <w:trHeight w:val="8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Identified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5" w:right="21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Actions to Control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300" w:lineRule="auto"/>
              <w:ind w:left="399" w:right="0" w:hanging="2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Actioned Y/N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387" w:right="374" w:hanging="2.0000000000000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Further Controls/Action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16" w:right="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GOVERNANCE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3" w:firstLine="3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&amp;         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7" w:right="89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Inadequate procedures to keep participants safe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Squash Committee have met twice on 22/7/20 and 29/7/20 to work through Squash England checklist of measures to be taken for the Club to reopen . Secure Plan drawn 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 and Lead Officer appointed 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Further action required 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update Risk Assessment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 and when guidance changes.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16" w:right="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7" w:right="89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Inadequate procedures to keep participants safe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Secure Plan sets out playing protocols , which has been sent to all members , and posted on the Club 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Secure Plan to be updated in light of further advice on risk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Processes not Applied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Secure Plan emphasises that members have a responsibility to keep themselves and others safe . Disciplinary procedures can be applied if members do not comply with the new procedures 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RMs to observe play and report any problems to Lead Officer 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Members unaware of new infection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Restricted opening hours will enable a controlled and monitored return to play . Clear and regular communication with members to take place with Secure Plan sent to all members prior to reopening on 5/8/20 . RMs will keep a record of who is playing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Reminders to be issued if necessary.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1906" w:w="16838"/>
          <w:pgMar w:bottom="1417" w:top="1134" w:left="1134" w:right="1134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96.000000000002" w:type="dxa"/>
        <w:jc w:val="left"/>
        <w:tblInd w:w="0.0" w:type="pct"/>
        <w:tblLayout w:type="fixed"/>
        <w:tblLook w:val="0000"/>
      </w:tblPr>
      <w:tblGrid>
        <w:gridCol w:w="1948"/>
        <w:gridCol w:w="1590"/>
        <w:gridCol w:w="6379"/>
        <w:gridCol w:w="823"/>
        <w:gridCol w:w="874"/>
        <w:gridCol w:w="84"/>
        <w:gridCol w:w="1665"/>
        <w:gridCol w:w="2233"/>
        <w:tblGridChange w:id="0">
          <w:tblGrid>
            <w:gridCol w:w="1948"/>
            <w:gridCol w:w="1590"/>
            <w:gridCol w:w="6379"/>
            <w:gridCol w:w="823"/>
            <w:gridCol w:w="874"/>
            <w:gridCol w:w="84"/>
            <w:gridCol w:w="1665"/>
            <w:gridCol w:w="2233"/>
          </w:tblGrid>
        </w:tblGridChange>
      </w:tblGrid>
      <w:tr>
        <w:trPr>
          <w:trHeight w:val="8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Identified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5" w:right="21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Actions to Control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300" w:lineRule="auto"/>
              <w:ind w:left="399" w:right="0" w:hanging="2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Actioned Y/N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387" w:right="374" w:hanging="2.0000000000000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Further Controls/Action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4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CLUB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Squash England posters to be prominently displayed at the Club , which set out guidelines for returning to court as safely as possible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Effectiveness to be reviewed once Squash restart has taken place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Reduce contact via one way system - entry to courts via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Northern fire exit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and exit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via Southern fire exit. Doors to remain open to assist ventilation.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Directional posters as relevant.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Effectiveness to be reviewed once Squash restart has taken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Cleaning twice weekly , Mondays and Fridays . Hand sanitiser and disposable wipes to be provided in entrance lobby , squash court corridor , and viewing balcony . Note that the viewing balcony should only be used by the RM ( unless a ball needs to be retrieved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Lead Officer to keep adequacy of cleaning regime under review 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Initial deep clean of all contact surfaces prior to 5/8/20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None at this stage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Club to remain closed to other users at this stage ie Cricket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Lead Officer to liaise with Sports Club Chairman on use of the Club by other sections .Door posters displayed.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6" w:right="178" w:firstLine="1.999999999999993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SQUASH COURTS AND GYM 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61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On-line booking system introduced to replace manual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61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 stamp licking “ system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 success of new system which may permanently replace the old system , even if COVID 19 restrictions ease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261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Light meters to be adjusted to take an extra £1 removing the need to lick a booking stamp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26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Adjust light meters prior to end of August.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Plan instructs players not to touch court walls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 reminders 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vertAlign w:val="baseline"/>
        </w:rPr>
        <w:sectPr>
          <w:type w:val="continuous"/>
          <w:pgSz w:h="11906" w:w="16838"/>
          <w:pgMar w:bottom="1417" w:top="1134" w:left="1134" w:right="1134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vertAlign w:val="baseline"/>
        </w:rPr>
        <w:sectPr>
          <w:type w:val="continuous"/>
          <w:pgSz w:h="11906" w:w="16838"/>
          <w:pgMar w:bottom="1417" w:top="1134" w:left="1134" w:right="1134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96.000000000002" w:type="dxa"/>
        <w:jc w:val="left"/>
        <w:tblInd w:w="0.0" w:type="pct"/>
        <w:tblLayout w:type="fixed"/>
        <w:tblLook w:val="0000"/>
      </w:tblPr>
      <w:tblGrid>
        <w:gridCol w:w="1948"/>
        <w:gridCol w:w="1590"/>
        <w:gridCol w:w="6379"/>
        <w:gridCol w:w="823"/>
        <w:gridCol w:w="874"/>
        <w:gridCol w:w="84"/>
        <w:gridCol w:w="1665"/>
        <w:gridCol w:w="2233"/>
        <w:tblGridChange w:id="0">
          <w:tblGrid>
            <w:gridCol w:w="1948"/>
            <w:gridCol w:w="1590"/>
            <w:gridCol w:w="6379"/>
            <w:gridCol w:w="823"/>
            <w:gridCol w:w="874"/>
            <w:gridCol w:w="84"/>
            <w:gridCol w:w="1665"/>
            <w:gridCol w:w="2233"/>
          </w:tblGrid>
        </w:tblGridChange>
      </w:tblGrid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Players to be requested to sanitise door handles before and after use ....only one player should need to touch the door handle 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 reminders 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vertAlign w:val="baseline"/>
        </w:rPr>
        <w:sectPr>
          <w:type w:val="nextPage"/>
          <w:pgSz w:h="11906" w:w="16838"/>
          <w:pgMar w:bottom="1417" w:top="1134" w:left="1134" w:right="1134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96.000000000002" w:type="dxa"/>
        <w:jc w:val="left"/>
        <w:tblInd w:w="0.0" w:type="pct"/>
        <w:tblLayout w:type="fixed"/>
        <w:tblLook w:val="0000"/>
      </w:tblPr>
      <w:tblGrid>
        <w:gridCol w:w="1948"/>
        <w:gridCol w:w="1590"/>
        <w:gridCol w:w="6379"/>
        <w:gridCol w:w="823"/>
        <w:gridCol w:w="874"/>
        <w:gridCol w:w="84"/>
        <w:gridCol w:w="1665"/>
        <w:gridCol w:w="2233"/>
        <w:tblGridChange w:id="0">
          <w:tblGrid>
            <w:gridCol w:w="1948"/>
            <w:gridCol w:w="1590"/>
            <w:gridCol w:w="6379"/>
            <w:gridCol w:w="823"/>
            <w:gridCol w:w="874"/>
            <w:gridCol w:w="84"/>
            <w:gridCol w:w="1665"/>
            <w:gridCol w:w="2233"/>
          </w:tblGrid>
        </w:tblGridChange>
      </w:tblGrid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Secure Plan sets out the rules for play : ie no “ normal “ play unless farm the same household or  “ bubble “ . No doubles . “ Sides “ to be played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 observation?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vertAlign w:val="baseline"/>
        </w:rPr>
        <w:sectPr>
          <w:footerReference r:id="rId10" w:type="default"/>
          <w:type w:val="nextPage"/>
          <w:pgSz w:h="11906" w:w="16838"/>
          <w:pgMar w:bottom="1417" w:top="1134" w:left="1134" w:right="1134" w:header="720" w:footer="113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96.000000000002" w:type="dxa"/>
        <w:jc w:val="left"/>
        <w:tblInd w:w="0.0" w:type="pct"/>
        <w:tblLayout w:type="fixed"/>
        <w:tblLook w:val="0000"/>
      </w:tblPr>
      <w:tblGrid>
        <w:gridCol w:w="1948"/>
        <w:gridCol w:w="1590"/>
        <w:gridCol w:w="6379"/>
        <w:gridCol w:w="823"/>
        <w:gridCol w:w="874"/>
        <w:gridCol w:w="84"/>
        <w:gridCol w:w="1665"/>
        <w:gridCol w:w="2233"/>
        <w:tblGridChange w:id="0">
          <w:tblGrid>
            <w:gridCol w:w="1948"/>
            <w:gridCol w:w="1590"/>
            <w:gridCol w:w="6379"/>
            <w:gridCol w:w="823"/>
            <w:gridCol w:w="874"/>
            <w:gridCol w:w="84"/>
            <w:gridCol w:w="1665"/>
            <w:gridCol w:w="2233"/>
          </w:tblGrid>
        </w:tblGridChange>
      </w:tblGrid>
      <w:tr>
        <w:trPr>
          <w:trHeight w:val="5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RM to be present while the Club is open to record attendance and may also monitor play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149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vertAlign w:val="baseline"/>
        </w:rPr>
        <w:sectPr>
          <w:footerReference r:id="rId11" w:type="default"/>
          <w:type w:val="nextPage"/>
          <w:pgSz w:h="11906" w:w="16838"/>
          <w:pgMar w:bottom="1417" w:top="1134" w:left="1134" w:right="1134" w:header="720" w:footer="113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618.000000000002" w:type="dxa"/>
        <w:jc w:val="left"/>
        <w:tblInd w:w="0.0" w:type="pct"/>
        <w:tblLayout w:type="fixed"/>
        <w:tblLook w:val="0000"/>
      </w:tblPr>
      <w:tblGrid>
        <w:gridCol w:w="1948"/>
        <w:gridCol w:w="1590"/>
        <w:gridCol w:w="1664"/>
        <w:gridCol w:w="4715"/>
        <w:gridCol w:w="823"/>
        <w:gridCol w:w="874"/>
        <w:gridCol w:w="75"/>
        <w:gridCol w:w="553"/>
        <w:gridCol w:w="1130"/>
        <w:gridCol w:w="2224"/>
        <w:gridCol w:w="22"/>
        <w:tblGridChange w:id="0">
          <w:tblGrid>
            <w:gridCol w:w="1948"/>
            <w:gridCol w:w="1590"/>
            <w:gridCol w:w="1664"/>
            <w:gridCol w:w="4715"/>
            <w:gridCol w:w="823"/>
            <w:gridCol w:w="874"/>
            <w:gridCol w:w="75"/>
            <w:gridCol w:w="553"/>
            <w:gridCol w:w="1130"/>
            <w:gridCol w:w="2224"/>
            <w:gridCol w:w="22"/>
          </w:tblGrid>
        </w:tblGridChange>
      </w:tblGrid>
      <w:tr>
        <w:trPr>
          <w:trHeight w:val="8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Identified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5" w:right="21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Actions to Control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300" w:lineRule="auto"/>
              <w:ind w:left="399" w:right="0" w:hanging="22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Actioned Y/N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387" w:right="374" w:hanging="2.000000000000028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Further Controls/Action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Toilets and showers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360" w:firstLine="0"/>
              <w:jc w:val="left"/>
              <w:rPr>
                <w:rFonts w:ascii="Courier New" w:cs="Courier New" w:eastAsia="Courier New" w:hAnsi="Courier Ne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showers and changing rooms will not be used until advised it is safe to do so by Squash England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Await further advice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394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ground floor toilets and hand washing facilities will be available for use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3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Ascertain whether door to toilets/ washing facilities can be wedged open to reduce contact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Sports Club to arrange thorough cleaning twice weekly . The cleaner to carry out cleaning in the morning so that there is no contact with players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75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Currently the first floor bar and kitchen are not in use . These areas will need to be subject to their own Plan and Risk Assessment process prior to reopening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7" w:right="7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further discussion between the Sports Club and the Football Club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121" w:right="21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Manager’s Signature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822" w:right="28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5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Review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vertAlign w:val="baseline"/>
        </w:rPr>
        <w:sectPr>
          <w:footerReference r:id="rId12" w:type="default"/>
          <w:type w:val="nextPage"/>
          <w:pgSz w:h="11906" w:w="16838"/>
          <w:pgMar w:bottom="1417" w:top="1134" w:left="1134" w:right="1134" w:header="720" w:footer="113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type w:val="nextPage"/>
      <w:pgSz w:h="11906" w:w="16838"/>
      <w:pgMar w:bottom="1417" w:top="1134" w:left="1134" w:right="1134" w:header="720" w:footer="113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84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2645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41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5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7043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850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99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114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1290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footer" Target="footer3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cpsu.org.uk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ov.uk/government/organisations/public-health-england" TargetMode="External"/><Relationship Id="rId8" Type="http://schemas.openxmlformats.org/officeDocument/2006/relationships/hyperlink" Target="https://www.hse.gov.uk/news/coronavirus.htm?utm_source=hse.gov.uk&amp;utm_medium=refferal&amp;utm_campaign=coronavirus&amp;utm_content=home-page-b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